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688" w:type="dxa"/>
        <w:tblLook w:val="04A0"/>
      </w:tblPr>
      <w:tblGrid>
        <w:gridCol w:w="1008"/>
        <w:gridCol w:w="2070"/>
        <w:gridCol w:w="4500"/>
        <w:gridCol w:w="6030"/>
        <w:gridCol w:w="1080"/>
      </w:tblGrid>
      <w:tr w:rsidR="00630921" w:rsidTr="00FE77E9">
        <w:tc>
          <w:tcPr>
            <w:tcW w:w="75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921" w:rsidRPr="00630921" w:rsidRDefault="00630921">
            <w:pPr>
              <w:rPr>
                <w:sz w:val="32"/>
                <w:szCs w:val="32"/>
              </w:rPr>
            </w:pPr>
            <w:r w:rsidRPr="00630921">
              <w:rPr>
                <w:sz w:val="32"/>
                <w:szCs w:val="32"/>
              </w:rPr>
              <w:t>Name: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921" w:rsidRPr="00630921" w:rsidRDefault="00630921">
            <w:pPr>
              <w:rPr>
                <w:sz w:val="32"/>
                <w:szCs w:val="32"/>
              </w:rPr>
            </w:pPr>
            <w:r w:rsidRPr="00630921">
              <w:rPr>
                <w:sz w:val="32"/>
                <w:szCs w:val="32"/>
              </w:rPr>
              <w:t>Period:</w:t>
            </w:r>
          </w:p>
        </w:tc>
      </w:tr>
      <w:tr w:rsidR="003A762E" w:rsidTr="00FE77E9">
        <w:tc>
          <w:tcPr>
            <w:tcW w:w="1008" w:type="dxa"/>
            <w:tcBorders>
              <w:top w:val="single" w:sz="4" w:space="0" w:color="auto"/>
            </w:tcBorders>
          </w:tcPr>
          <w:p w:rsidR="003A762E" w:rsidRDefault="003A762E">
            <w:r>
              <w:t>Date</w:t>
            </w:r>
            <w:r w:rsidR="002F20C6">
              <w:t>/</w:t>
            </w:r>
          </w:p>
          <w:p w:rsidR="002F20C6" w:rsidRDefault="002F20C6">
            <w:r>
              <w:t>Time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3A762E" w:rsidRDefault="00FE77E9">
            <w:r>
              <w:t>Partner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A762E" w:rsidRDefault="00FE77E9" w:rsidP="00FE77E9">
            <w:r>
              <w:t>Activity</w:t>
            </w: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3A762E" w:rsidRDefault="00FE77E9">
            <w:r>
              <w:t>Evidence of Learning</w:t>
            </w:r>
            <w:r w:rsidR="003970F5">
              <w:t>/Product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3A762E" w:rsidRDefault="00FE77E9">
            <w:r>
              <w:t>Partner’s Initials</w:t>
            </w:r>
          </w:p>
        </w:tc>
      </w:tr>
      <w:tr w:rsidR="00010144" w:rsidTr="00FE77E9">
        <w:tc>
          <w:tcPr>
            <w:tcW w:w="1008" w:type="dxa"/>
            <w:vMerge w:val="restart"/>
          </w:tcPr>
          <w:p w:rsidR="00010144" w:rsidRPr="00787B6C" w:rsidRDefault="00010144">
            <w:pPr>
              <w:rPr>
                <w:sz w:val="110"/>
                <w:szCs w:val="110"/>
              </w:rPr>
            </w:pPr>
          </w:p>
        </w:tc>
        <w:tc>
          <w:tcPr>
            <w:tcW w:w="207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450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603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108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</w:tr>
      <w:tr w:rsidR="00010144" w:rsidTr="00FE77E9">
        <w:tc>
          <w:tcPr>
            <w:tcW w:w="1008" w:type="dxa"/>
            <w:vMerge/>
          </w:tcPr>
          <w:p w:rsidR="00010144" w:rsidRPr="00787B6C" w:rsidRDefault="00010144">
            <w:pPr>
              <w:rPr>
                <w:sz w:val="110"/>
                <w:szCs w:val="110"/>
              </w:rPr>
            </w:pPr>
          </w:p>
        </w:tc>
        <w:tc>
          <w:tcPr>
            <w:tcW w:w="207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450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603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108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</w:tr>
      <w:tr w:rsidR="00010144" w:rsidTr="00FE77E9">
        <w:tc>
          <w:tcPr>
            <w:tcW w:w="1008" w:type="dxa"/>
            <w:vMerge/>
          </w:tcPr>
          <w:p w:rsidR="00010144" w:rsidRPr="00787B6C" w:rsidRDefault="00010144">
            <w:pPr>
              <w:rPr>
                <w:sz w:val="110"/>
                <w:szCs w:val="110"/>
              </w:rPr>
            </w:pPr>
          </w:p>
        </w:tc>
        <w:tc>
          <w:tcPr>
            <w:tcW w:w="207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450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603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108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</w:tr>
      <w:tr w:rsidR="00010144" w:rsidTr="00FE77E9">
        <w:tc>
          <w:tcPr>
            <w:tcW w:w="1008" w:type="dxa"/>
            <w:vMerge/>
          </w:tcPr>
          <w:p w:rsidR="00010144" w:rsidRPr="00787B6C" w:rsidRDefault="00010144">
            <w:pPr>
              <w:rPr>
                <w:sz w:val="110"/>
                <w:szCs w:val="110"/>
              </w:rPr>
            </w:pPr>
          </w:p>
        </w:tc>
        <w:tc>
          <w:tcPr>
            <w:tcW w:w="207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450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603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108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</w:tr>
      <w:tr w:rsidR="00010144" w:rsidTr="00FE77E9">
        <w:tc>
          <w:tcPr>
            <w:tcW w:w="1008" w:type="dxa"/>
            <w:vMerge/>
          </w:tcPr>
          <w:p w:rsidR="00010144" w:rsidRPr="00787B6C" w:rsidRDefault="00010144">
            <w:pPr>
              <w:rPr>
                <w:sz w:val="110"/>
                <w:szCs w:val="110"/>
              </w:rPr>
            </w:pPr>
          </w:p>
        </w:tc>
        <w:tc>
          <w:tcPr>
            <w:tcW w:w="207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450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603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  <w:tc>
          <w:tcPr>
            <w:tcW w:w="1080" w:type="dxa"/>
          </w:tcPr>
          <w:p w:rsidR="00010144" w:rsidRPr="00630921" w:rsidRDefault="00010144">
            <w:pPr>
              <w:rPr>
                <w:sz w:val="130"/>
                <w:szCs w:val="130"/>
              </w:rPr>
            </w:pPr>
          </w:p>
        </w:tc>
      </w:tr>
    </w:tbl>
    <w:p w:rsidR="00BC78CA" w:rsidRPr="005C7558" w:rsidRDefault="00BC78CA" w:rsidP="00B33CFF">
      <w:pPr>
        <w:tabs>
          <w:tab w:val="left" w:pos="4680"/>
        </w:tabs>
        <w:rPr>
          <w:sz w:val="16"/>
          <w:szCs w:val="16"/>
        </w:rPr>
      </w:pPr>
    </w:p>
    <w:sectPr w:rsidR="00BC78CA" w:rsidRPr="005C7558" w:rsidSect="003A762E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E0C" w:rsidRDefault="00543E0C" w:rsidP="00C927FF">
      <w:pPr>
        <w:spacing w:after="0" w:line="240" w:lineRule="auto"/>
      </w:pPr>
      <w:r>
        <w:separator/>
      </w:r>
    </w:p>
  </w:endnote>
  <w:endnote w:type="continuationSeparator" w:id="0">
    <w:p w:rsidR="00543E0C" w:rsidRDefault="00543E0C" w:rsidP="00C92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E0C" w:rsidRDefault="00543E0C" w:rsidP="00C927FF">
      <w:pPr>
        <w:spacing w:after="0" w:line="240" w:lineRule="auto"/>
      </w:pPr>
      <w:r>
        <w:separator/>
      </w:r>
    </w:p>
  </w:footnote>
  <w:footnote w:type="continuationSeparator" w:id="0">
    <w:p w:rsidR="00543E0C" w:rsidRDefault="00543E0C" w:rsidP="00C92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7FF" w:rsidRDefault="00C927FF" w:rsidP="00C927FF">
    <w:pPr>
      <w:pStyle w:val="Header"/>
      <w:jc w:val="center"/>
      <w:rPr>
        <w:b/>
        <w:sz w:val="44"/>
        <w:szCs w:val="44"/>
      </w:rPr>
    </w:pPr>
    <w:r w:rsidRPr="00C927FF">
      <w:rPr>
        <w:b/>
        <w:sz w:val="44"/>
        <w:szCs w:val="44"/>
      </w:rPr>
      <w:t>Friday is Fry Day</w:t>
    </w:r>
  </w:p>
  <w:p w:rsidR="003970F5" w:rsidRPr="003970F5" w:rsidRDefault="003970F5" w:rsidP="00C927FF">
    <w:pPr>
      <w:pStyle w:val="Header"/>
      <w:jc w:val="center"/>
      <w:rPr>
        <w:b/>
        <w:sz w:val="36"/>
        <w:szCs w:val="44"/>
      </w:rPr>
    </w:pPr>
    <w:r w:rsidRPr="003970F5">
      <w:rPr>
        <w:b/>
        <w:sz w:val="36"/>
        <w:szCs w:val="44"/>
      </w:rPr>
      <w:t>Activity Log</w:t>
    </w:r>
  </w:p>
  <w:p w:rsidR="00C927FF" w:rsidRDefault="00C927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62E"/>
    <w:rsid w:val="00010144"/>
    <w:rsid w:val="00067416"/>
    <w:rsid w:val="001117E4"/>
    <w:rsid w:val="002F20C6"/>
    <w:rsid w:val="003970F5"/>
    <w:rsid w:val="003A762E"/>
    <w:rsid w:val="00543E0C"/>
    <w:rsid w:val="005C7558"/>
    <w:rsid w:val="00630921"/>
    <w:rsid w:val="00787B6C"/>
    <w:rsid w:val="00B33CFF"/>
    <w:rsid w:val="00BC78CA"/>
    <w:rsid w:val="00C927FF"/>
    <w:rsid w:val="00EF45A3"/>
    <w:rsid w:val="00FE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7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7FF"/>
  </w:style>
  <w:style w:type="paragraph" w:styleId="Footer">
    <w:name w:val="footer"/>
    <w:basedOn w:val="Normal"/>
    <w:link w:val="FooterChar"/>
    <w:uiPriority w:val="99"/>
    <w:semiHidden/>
    <w:unhideWhenUsed/>
    <w:rsid w:val="00C92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7FF"/>
  </w:style>
  <w:style w:type="paragraph" w:styleId="BalloonText">
    <w:name w:val="Balloon Text"/>
    <w:basedOn w:val="Normal"/>
    <w:link w:val="BalloonTextChar"/>
    <w:uiPriority w:val="99"/>
    <w:semiHidden/>
    <w:unhideWhenUsed/>
    <w:rsid w:val="00C92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7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3C7B7-DEDD-4CDF-859E-788ECB33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9</cp:revision>
  <cp:lastPrinted>2012-12-18T17:32:00Z</cp:lastPrinted>
  <dcterms:created xsi:type="dcterms:W3CDTF">2012-12-18T16:56:00Z</dcterms:created>
  <dcterms:modified xsi:type="dcterms:W3CDTF">2012-12-29T18:29:00Z</dcterms:modified>
</cp:coreProperties>
</file>